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4A" w:rsidRPr="009879D7" w:rsidRDefault="001A004A" w:rsidP="001A004A">
      <w:pPr>
        <w:pStyle w:val="Cmsor2"/>
        <w:rPr>
          <w:rFonts w:ascii="Garamond" w:hAnsi="Garamond"/>
          <w:i/>
          <w:sz w:val="24"/>
          <w:szCs w:val="24"/>
        </w:rPr>
      </w:pPr>
      <w:bookmarkStart w:id="0" w:name="_Toc448336620"/>
      <w:bookmarkStart w:id="1" w:name="_Toc448408278"/>
      <w:bookmarkStart w:id="2" w:name="_Toc479695764"/>
      <w:bookmarkStart w:id="3" w:name="_Toc511830987"/>
      <w:bookmarkStart w:id="4" w:name="_GoBack"/>
      <w:bookmarkEnd w:id="4"/>
      <w:r w:rsidRPr="009879D7">
        <w:rPr>
          <w:rFonts w:ascii="Garamond" w:hAnsi="Garamond"/>
          <w:sz w:val="24"/>
          <w:szCs w:val="24"/>
        </w:rPr>
        <w:t>Célok, küldetés</w:t>
      </w:r>
      <w:bookmarkEnd w:id="0"/>
      <w:bookmarkEnd w:id="1"/>
      <w:bookmarkEnd w:id="2"/>
      <w:bookmarkEnd w:id="3"/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>A Társaság célja, hogy a tulajdonos Önkormányzat elvárásainak maradéktalanul megfeleljen, eleget tegyen az elvárt közművelődési feladatoknak, ugyanakkor az Aranytíz Kultúrház és a Széphárom Közösségi Tér adottságait kihasználva álljon helyt a haszonelvű gazdasági életben is.</w:t>
      </w:r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 xml:space="preserve">A Társaság küldetésének tekinti, hogy főként a helyi lakosság széles rétegének nyújtson magas színvonalú kulturális szolgáltatást - a kultúra, a közösségi művelődés, a kulturált társas együttlét lehetőségét. Tevékenyen részt vegyen a közösségi kulturális hagyományok fenntartásában, a művelődésre szerveződő közösségek tevékenységének és a lakossági művészeti kezdeményezések támogatásában; művészeti értékek létrehozásában és megőrzésében. </w:t>
      </w:r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>Célunk, hogy programjainkon keresztül hozzájáruljunk a lokális kötődés kialakításához, erősítéséhez.</w:t>
      </w:r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>Kiemelten fontos feladat a szakmai munka, technikai felszereltség folyamatos fejlesztése, a folyamatos karbantartás, felújítás, állagmegóvás. Kitűzött célunk az épületek állagának megőrzése, és a folyamatos, biztonságos üzemeltetés.</w:t>
      </w:r>
    </w:p>
    <w:p w:rsidR="001A004A" w:rsidRPr="009879D7" w:rsidRDefault="001A004A" w:rsidP="001A004A">
      <w:pPr>
        <w:shd w:val="clear" w:color="auto" w:fill="FFFFFF"/>
        <w:spacing w:before="100" w:beforeAutospacing="1" w:after="300" w:line="240" w:lineRule="auto"/>
        <w:rPr>
          <w:rFonts w:ascii="Garamond" w:eastAsia="Times New Roman" w:hAnsi="Garamond" w:cs="Times New Roman"/>
          <w:b/>
          <w:color w:val="252525"/>
          <w:sz w:val="24"/>
          <w:szCs w:val="24"/>
          <w:lang w:eastAsia="hu-HU"/>
        </w:rPr>
      </w:pPr>
      <w:bookmarkStart w:id="5" w:name="_Toc448336621"/>
      <w:bookmarkStart w:id="6" w:name="_Toc448408279"/>
      <w:bookmarkStart w:id="7" w:name="_Toc479695765"/>
      <w:bookmarkStart w:id="8" w:name="_Toc511830988"/>
      <w:r w:rsidRPr="009879D7">
        <w:rPr>
          <w:rFonts w:ascii="Garamond" w:eastAsia="Times New Roman" w:hAnsi="Garamond" w:cs="Times New Roman"/>
          <w:b/>
          <w:color w:val="252525"/>
          <w:sz w:val="24"/>
          <w:szCs w:val="24"/>
          <w:lang w:eastAsia="hu-HU"/>
        </w:rPr>
        <w:t>Általános kulturális koncepció</w:t>
      </w:r>
      <w:bookmarkEnd w:id="5"/>
      <w:bookmarkEnd w:id="6"/>
      <w:bookmarkEnd w:id="7"/>
      <w:bookmarkEnd w:id="8"/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>Kulturális koncepciónk szerint a kultúra a társadalom fejlődésének elengedhetetlen eleme, fontos erőforrása, mely hosszú távon mutatja eredményeit, és igazolja az ágazatba fektetett erőforrások létjogosultságát. Hunyadi Zsuzsa szociológus írja, „… a kultúra ma nem következménye, hanem oka annak, hogy az ember mit ér el, mit tud elérni maga és közössége számára.”</w:t>
      </w:r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>A kultúrház, az iskolarendszeren kívüli kulturált művelődést segíti szakemberek segítségével, feladata a közösségek építése, a szabadidő eltöltésére irányuló tevékenységek biztosítása, melyek lehetnek spontánok és szervezettek és nyitottak mindenki számára.</w:t>
      </w:r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 xml:space="preserve">A generációkon átívelő kulturális örökségre helyezzük a hangsúlyt, mely az emberek mindennapjaiban, önkifejezési törekvéseiben kapnak létjogosultságot, s mely jól megfér a kortárs szellemiséggel, a modern törekvésekkel egyaránt. </w:t>
      </w:r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>A hagyományőrző kultúra ápolása alapfeladataink közé tartozik, hiszen a nemzedékről nemzedékre hagyományozódó kultúra olyan alapértéke és öröksége a XXI. századi Magyarországnak, melyből a különböző generációnak is részesülniük kell.</w:t>
      </w:r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>A kultúra egészére nyitott, a kulturális tradíciókat fundamentumként értelmező, de az alkotó újdonságoknak helyet adó, a kultúrát erőforrásként kezelő irányvonalat képviseljük.</w:t>
      </w:r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>A kultúrházak programkínálata általában a környezetében domináns társadalmi csoportok szükségleteit elégíti ki. A művelődési szakemberek dolga, hogy olyan körülményeket alakítsanak ki, olyan programokat szervezzenek, amelyek lehetővé teszik az egyén és a közösség Alkotmányban biztosított művelődéshez való jogának érvényesülését, fejlődését.</w:t>
      </w:r>
    </w:p>
    <w:p w:rsidR="001A004A" w:rsidRPr="009879D7" w:rsidRDefault="001A004A" w:rsidP="001A004A">
      <w:pPr>
        <w:jc w:val="both"/>
        <w:rPr>
          <w:rFonts w:ascii="Garamond" w:hAnsi="Garamond" w:cs="Times New Roman"/>
          <w:sz w:val="24"/>
          <w:szCs w:val="24"/>
        </w:rPr>
      </w:pPr>
      <w:r w:rsidRPr="009879D7">
        <w:rPr>
          <w:rFonts w:ascii="Garamond" w:hAnsi="Garamond" w:cs="Times New Roman"/>
          <w:sz w:val="24"/>
          <w:szCs w:val="24"/>
        </w:rPr>
        <w:t>Átfogó célunk, hogy a lakosság széles rétegének nyújtsuk a kultúra, a közösségi művelődés, a kulturált társas együttlét lehetőségét, az egyének és közösségek cselekvési lehetőségeihez szükséges feltételeket.</w:t>
      </w:r>
    </w:p>
    <w:p w:rsidR="00173FBB" w:rsidRDefault="00173FBB"/>
    <w:sectPr w:rsidR="0017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4A"/>
    <w:rsid w:val="00173FBB"/>
    <w:rsid w:val="001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595EA-75D2-46CD-A7B4-62382F33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004A"/>
  </w:style>
  <w:style w:type="paragraph" w:styleId="Cmsor2">
    <w:name w:val="heading 2"/>
    <w:basedOn w:val="Norml"/>
    <w:link w:val="Cmsor2Char"/>
    <w:uiPriority w:val="9"/>
    <w:qFormat/>
    <w:rsid w:val="001A0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A004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A00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00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004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 Mónika</dc:creator>
  <cp:keywords/>
  <dc:description/>
  <cp:lastModifiedBy>Vukov Mónika</cp:lastModifiedBy>
  <cp:revision>1</cp:revision>
  <dcterms:created xsi:type="dcterms:W3CDTF">2018-12-11T14:55:00Z</dcterms:created>
  <dcterms:modified xsi:type="dcterms:W3CDTF">2018-12-11T14:56:00Z</dcterms:modified>
</cp:coreProperties>
</file>